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B891" w14:textId="77777777" w:rsidR="00AD2280" w:rsidRDefault="00AD2280">
      <w:pPr>
        <w:rPr>
          <w:rFonts w:ascii="Cambria" w:hAnsi="Cambria"/>
          <w:sz w:val="24"/>
          <w:szCs w:val="24"/>
        </w:rPr>
      </w:pPr>
    </w:p>
    <w:p w14:paraId="32C76061" w14:textId="77777777" w:rsidR="00AD2280" w:rsidRDefault="00000000">
      <w:pPr>
        <w:jc w:val="center"/>
        <w:rPr>
          <w:rFonts w:ascii="Cambria" w:hAnsi="Cambria"/>
          <w:i/>
          <w:iCs/>
          <w:color w:val="FF0000"/>
          <w:sz w:val="20"/>
          <w:szCs w:val="20"/>
        </w:rPr>
      </w:pPr>
      <w:r>
        <w:rPr>
          <w:rFonts w:ascii="Cambria" w:hAnsi="Cambria"/>
          <w:b/>
          <w:bCs/>
          <w:sz w:val="24"/>
          <w:szCs w:val="24"/>
        </w:rPr>
        <w:t>FIŞA DISCIPLINEI</w:t>
      </w:r>
    </w:p>
    <w:p w14:paraId="25C92A94" w14:textId="77777777" w:rsidR="00AD2280" w:rsidRDefault="00000000">
      <w:pPr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b/>
          <w:bCs/>
          <w:i/>
          <w:iCs/>
          <w:sz w:val="24"/>
          <w:szCs w:val="24"/>
          <w:lang w:val="hu-HU"/>
        </w:rPr>
        <w:t>CASTING</w:t>
      </w:r>
    </w:p>
    <w:p w14:paraId="3173323A" w14:textId="77777777" w:rsidR="00AD2280" w:rsidRDefault="00000000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Anul universitar 2025-2026</w:t>
      </w:r>
    </w:p>
    <w:p w14:paraId="2B5AB955" w14:textId="77777777" w:rsidR="00AD2280" w:rsidRDefault="00AD2280">
      <w:pPr>
        <w:rPr>
          <w:rFonts w:ascii="Cambria" w:hAnsi="Cambria"/>
          <w:color w:val="FF0000"/>
          <w:sz w:val="20"/>
          <w:szCs w:val="20"/>
        </w:rPr>
      </w:pPr>
    </w:p>
    <w:p w14:paraId="5284B8AF" w14:textId="77777777" w:rsidR="00AD2280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AD2280" w14:paraId="74DD62B0" w14:textId="77777777">
        <w:trPr>
          <w:trHeight w:val="284"/>
        </w:trPr>
        <w:tc>
          <w:tcPr>
            <w:tcW w:w="3403" w:type="dxa"/>
            <w:vAlign w:val="center"/>
          </w:tcPr>
          <w:p w14:paraId="48AE045D" w14:textId="77777777" w:rsidR="00AD2280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56EA481D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Universitatea Babeș-Bolyai</w:t>
            </w:r>
          </w:p>
        </w:tc>
      </w:tr>
      <w:tr w:rsidR="00AD2280" w14:paraId="7854A5ED" w14:textId="77777777">
        <w:trPr>
          <w:trHeight w:val="284"/>
        </w:trPr>
        <w:tc>
          <w:tcPr>
            <w:tcW w:w="3403" w:type="dxa"/>
            <w:vAlign w:val="center"/>
          </w:tcPr>
          <w:p w14:paraId="6C1FF830" w14:textId="77777777" w:rsidR="00AD228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21814C31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Facultatea de Teatru şi Film</w:t>
            </w:r>
          </w:p>
        </w:tc>
      </w:tr>
      <w:tr w:rsidR="00AD2280" w14:paraId="4AAB5456" w14:textId="77777777">
        <w:trPr>
          <w:trHeight w:val="284"/>
        </w:trPr>
        <w:tc>
          <w:tcPr>
            <w:tcW w:w="3403" w:type="dxa"/>
            <w:vAlign w:val="center"/>
          </w:tcPr>
          <w:p w14:paraId="626E62CA" w14:textId="77777777" w:rsidR="00AD2280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3FD0DC97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Maghiar de Teatru</w:t>
            </w:r>
          </w:p>
        </w:tc>
      </w:tr>
      <w:tr w:rsidR="00AD2280" w14:paraId="086E8B67" w14:textId="77777777">
        <w:trPr>
          <w:trHeight w:val="284"/>
        </w:trPr>
        <w:tc>
          <w:tcPr>
            <w:tcW w:w="3403" w:type="dxa"/>
            <w:vAlign w:val="center"/>
          </w:tcPr>
          <w:p w14:paraId="29CF4C06" w14:textId="77777777" w:rsidR="00AD228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10A4416C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Teatru si Artele Spectacolului</w:t>
            </w:r>
          </w:p>
        </w:tc>
      </w:tr>
      <w:tr w:rsidR="00AD2280" w14:paraId="219EC9CA" w14:textId="77777777">
        <w:trPr>
          <w:trHeight w:val="284"/>
        </w:trPr>
        <w:tc>
          <w:tcPr>
            <w:tcW w:w="3403" w:type="dxa"/>
            <w:vAlign w:val="center"/>
          </w:tcPr>
          <w:p w14:paraId="13E6A69E" w14:textId="77777777" w:rsidR="00AD228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1292B7B8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Licență </w:t>
            </w:r>
          </w:p>
        </w:tc>
      </w:tr>
      <w:tr w:rsidR="00AD2280" w14:paraId="2894791E" w14:textId="77777777">
        <w:trPr>
          <w:trHeight w:val="284"/>
        </w:trPr>
        <w:tc>
          <w:tcPr>
            <w:tcW w:w="3403" w:type="dxa"/>
            <w:vAlign w:val="center"/>
          </w:tcPr>
          <w:p w14:paraId="63B009D8" w14:textId="77777777" w:rsidR="00AD228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73769DE6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Artele spectacolului (Actorie) </w:t>
            </w:r>
          </w:p>
        </w:tc>
      </w:tr>
      <w:tr w:rsidR="00AD2280" w14:paraId="7B6FC498" w14:textId="77777777">
        <w:trPr>
          <w:trHeight w:val="284"/>
        </w:trPr>
        <w:tc>
          <w:tcPr>
            <w:tcW w:w="3403" w:type="dxa"/>
            <w:vAlign w:val="center"/>
          </w:tcPr>
          <w:p w14:paraId="62F7316A" w14:textId="77777777" w:rsidR="00AD228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402F8E38" w14:textId="77777777" w:rsidR="00AD228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Învățământ cu frecvență </w:t>
            </w:r>
          </w:p>
        </w:tc>
      </w:tr>
    </w:tbl>
    <w:p w14:paraId="09D5FBA6" w14:textId="77777777" w:rsidR="00AD2280" w:rsidRDefault="00AD2280">
      <w:pPr>
        <w:spacing w:after="0"/>
        <w:rPr>
          <w:rFonts w:ascii="Cambria" w:hAnsi="Cambria"/>
          <w:b/>
          <w:sz w:val="20"/>
          <w:szCs w:val="20"/>
        </w:rPr>
      </w:pPr>
    </w:p>
    <w:p w14:paraId="7123CF84" w14:textId="77777777" w:rsidR="00AD2280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AD2280" w14:paraId="1E5A9642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05DCEE59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07B07552" w14:textId="77777777" w:rsidR="00AD2280" w:rsidRDefault="00000000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Casting</w:t>
            </w:r>
          </w:p>
        </w:tc>
        <w:tc>
          <w:tcPr>
            <w:tcW w:w="1701" w:type="dxa"/>
            <w:vAlign w:val="center"/>
          </w:tcPr>
          <w:p w14:paraId="17918BFB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45B3D0B5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VLM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5717</w:t>
            </w:r>
          </w:p>
        </w:tc>
      </w:tr>
      <w:tr w:rsidR="00AD2280" w14:paraId="5F199DD6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1443280A" w14:textId="77777777" w:rsidR="00AD228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6F63B4BD" w14:textId="77777777" w:rsidR="00AD2280" w:rsidRDefault="00AD228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AD2280" w14:paraId="7D673C14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74C8F939" w14:textId="77777777" w:rsidR="00AD228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5D0E01C8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Univ. Dr. Pál Emőke</w:t>
            </w:r>
          </w:p>
        </w:tc>
      </w:tr>
      <w:tr w:rsidR="00AD2280" w14:paraId="45D64040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714" w14:textId="77777777" w:rsidR="00AD228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1838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0339" w14:textId="77777777" w:rsidR="00AD2280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643E" w14:textId="4D9C73F0" w:rsidR="00AD2280" w:rsidRDefault="00BE246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83C1" w14:textId="77777777" w:rsidR="00AD2280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6B6345DF" w14:textId="77777777" w:rsidR="00AD2280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7625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4620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82DEA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en-US"/>
              </w:rPr>
              <w:t>D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</w:t>
            </w:r>
          </w:p>
        </w:tc>
      </w:tr>
    </w:tbl>
    <w:p w14:paraId="476BB3B6" w14:textId="77777777" w:rsidR="00AD2280" w:rsidRDefault="00AD2280">
      <w:pPr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09DA2C81" w14:textId="77777777" w:rsidR="00AD2280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D2280" w14:paraId="68556F1C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1EA0D1C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05A025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1DD9565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CB8F106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E0348E6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0889A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AD2280" w14:paraId="69B04E0E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3094660E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1BFB9B" w14:textId="77777777" w:rsidR="00AD228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903EF3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5CCBE1B8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149F29D6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4AFFD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AD2280" w14:paraId="2C1095D5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BAF646D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C6E50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AD2280" w14:paraId="1452E76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350CAA6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7B0A9D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5</w:t>
            </w:r>
          </w:p>
        </w:tc>
      </w:tr>
      <w:tr w:rsidR="00AD2280" w14:paraId="3A444F8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B832C82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F60E1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AD2280" w14:paraId="29574FB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9AD0727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84AB8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40</w:t>
            </w:r>
          </w:p>
        </w:tc>
      </w:tr>
      <w:tr w:rsidR="00AD2280" w14:paraId="16C3DFD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59A9F70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351BE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2</w:t>
            </w:r>
          </w:p>
        </w:tc>
      </w:tr>
      <w:tr w:rsidR="00AD2280" w14:paraId="3555698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36FBBBB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81F9B5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AD2280" w14:paraId="0641D6C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BD17B0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Alte activităţi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279A6" w14:textId="77777777" w:rsidR="00AD2280" w:rsidRDefault="00AD228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AD2280" w14:paraId="2E7B4A96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26D98BB4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2D13217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AD2280" w14:paraId="7A17BCDC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AE9391B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70409EC4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AD2280" w14:paraId="55E2E95A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7BB54745" w14:textId="77777777" w:rsidR="00AD228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747C0BF0" w14:textId="77777777" w:rsidR="00AD228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7D1F0293" w14:textId="77777777" w:rsidR="00AD2280" w:rsidRDefault="00AD2280">
      <w:pPr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29B2BC49" w14:textId="77777777" w:rsidR="00AD2280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AD2280" w14:paraId="3A82DD3B" w14:textId="77777777">
        <w:trPr>
          <w:trHeight w:val="284"/>
        </w:trPr>
        <w:tc>
          <w:tcPr>
            <w:tcW w:w="1844" w:type="dxa"/>
            <w:vAlign w:val="center"/>
          </w:tcPr>
          <w:p w14:paraId="48EE122A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703BA055" w14:textId="77777777" w:rsidR="00AD2280" w:rsidRDefault="00AD228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AD2280" w14:paraId="60A1FF4E" w14:textId="77777777">
        <w:trPr>
          <w:trHeight w:val="284"/>
        </w:trPr>
        <w:tc>
          <w:tcPr>
            <w:tcW w:w="1844" w:type="dxa"/>
            <w:vAlign w:val="center"/>
          </w:tcPr>
          <w:p w14:paraId="496E001E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1C075704" w14:textId="77777777" w:rsidR="00AD2280" w:rsidRDefault="00AD228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41CC3EC9" w14:textId="77777777" w:rsidR="00AD2280" w:rsidRDefault="00AD2280">
      <w:pPr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3916AA1" w14:textId="77777777" w:rsidR="00AD2280" w:rsidRDefault="00000000">
      <w:pPr>
        <w:spacing w:after="0" w:line="240" w:lineRule="auto"/>
        <w:ind w:hanging="426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AD2280" w14:paraId="50043EAE" w14:textId="77777777">
        <w:trPr>
          <w:trHeight w:val="284"/>
        </w:trPr>
        <w:tc>
          <w:tcPr>
            <w:tcW w:w="4395" w:type="dxa"/>
            <w:vAlign w:val="center"/>
          </w:tcPr>
          <w:p w14:paraId="0CB47284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0199E522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Sală de repetiții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Acces la videoproiector și sistem de sonorizare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Laptop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Echipament pentru filmare (echipamente video și de înregistrare audio etc.)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</w:r>
          </w:p>
          <w:p w14:paraId="07F7FF27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AD2280" w14:paraId="39B7065E" w14:textId="77777777">
        <w:trPr>
          <w:trHeight w:val="284"/>
        </w:trPr>
        <w:tc>
          <w:tcPr>
            <w:tcW w:w="4395" w:type="dxa"/>
            <w:vAlign w:val="center"/>
          </w:tcPr>
          <w:p w14:paraId="4DE57170" w14:textId="77777777" w:rsidR="00AD228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lastRenderedPageBreak/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763DBE36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Sală de repetiții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Acces la videoproiector și sistem de sonorizare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Laptop </w:t>
            </w:r>
          </w:p>
        </w:tc>
      </w:tr>
    </w:tbl>
    <w:p w14:paraId="3D7C1B71" w14:textId="77777777" w:rsidR="00AD2280" w:rsidRDefault="00AD2280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5D3588FA" w14:textId="77777777" w:rsidR="00AD2280" w:rsidRDefault="00000000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AD2280" w14:paraId="70AAA168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69D4D13C" w14:textId="77777777" w:rsidR="00AD2280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46BD2A6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• Studentul cunoaște diferitele tipuri de audiții și practicile specifice industriei privind desfășurarea acestora.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cunoaște principalii actori implicați în procesul de casting și modul de funcționare al acestuia (director de casting, producător, agent).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știe cum să realizeze un portofoliu, un CV, un videoclip de prezentare și un showreel.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cunoaște diferențele fundamentale dintre jocul actoricesc în fața camerei și actoria de scenă.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cunoaște bazele psihologiei castingului, precum și gestionarea stresului și a feedbackului.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Studentul este conștient de aspectele juridice și etice implicate în situațiile de casting. </w:t>
            </w:r>
          </w:p>
          <w:p w14:paraId="577CFAB4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5CB53C99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5CFF00B3" w14:textId="77777777" w:rsidR="00AD2280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DCABEDA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26087349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• Studentul este capabil să interpreteze și să pună în practică indicațiile regizorale într-un timp scurt.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este capabil să realizeze independent un self-tape de calitate adecvată atât din punct de vedere tehnic, cât și al conținutului.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este capabil să își dezvolte și să își prezinte portofoliul în acord cu propria identitate actoricească.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este capabil să manifeste un comportament profesional în situații de audiție (etichetă, comunicare, prezență).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Studentul este capabil să evalueze în mod constructiv propria muncă și munca celorlalți. </w:t>
            </w:r>
          </w:p>
          <w:p w14:paraId="2D3B72F0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1EA23B86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E2AA80" w14:textId="77777777" w:rsidR="00AD22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25B3C013" w14:textId="77777777" w:rsidR="00AD2280" w:rsidRDefault="0000000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BDC6EFE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• Studentul este capabil să pregătească și să gestioneze în mod independent materialele necesare pentru casting.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colaborează responsabil cu partenerii profesionali în timpul castingului (studenți la film, regizor).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este deschis la feedback și capabil să reflecteze asupra acestuia în vederea propriei dezvoltări.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Studentul este capabil să reacționeze într-un mod controlat și profesionist în situații de stres.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Studentul își construiește în mod conștient imaginea profesională și strategia de carieră (self-branding, planificare pe termen lung). </w:t>
            </w:r>
          </w:p>
          <w:p w14:paraId="529AFB29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0D23F2C" w14:textId="77777777" w:rsidR="00AD2280" w:rsidRDefault="00AD2280">
      <w:pPr>
        <w:spacing w:after="0"/>
        <w:rPr>
          <w:rFonts w:ascii="Cambria" w:hAnsi="Cambria"/>
          <w:b/>
          <w:sz w:val="20"/>
          <w:szCs w:val="20"/>
        </w:rPr>
      </w:pPr>
    </w:p>
    <w:p w14:paraId="2CCE5D5E" w14:textId="77777777" w:rsidR="00AD2280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7. Obiectivele disciplinei</w:t>
      </w:r>
      <w:r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AD2280" w14:paraId="548540F3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03E0A596" w14:textId="77777777" w:rsidR="00AD2280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5C3D1513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2E5E72D7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Scopul general al disciplinei Casting este ca studenții să cunoască unul dintre cele mai importante elemente practice ale integrării în profesia de actor: procesul audiției.</w:t>
            </w:r>
          </w:p>
          <w:p w14:paraId="78685C06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Disciplina își propune să pregătească studenții pentru participarea la diferite tipuri de audiții — fie că este vorba despre proiecte de teatru, film, televiziune sau publicitate — și să dezvolte competențele profesionale și psihologice necesare unui proces de selecție reușit.</w:t>
            </w:r>
          </w:p>
          <w:p w14:paraId="569F3BAD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5C15276" w14:textId="77777777" w:rsidR="00AD2280" w:rsidRDefault="00AD2280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2AE081BF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17197A14" w14:textId="77777777" w:rsidR="00AD2280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476D15E6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Familiarizarea studenților cu diferitele tipuri ale procesului de audiție (casting deschis, audiție închisă, self-tape etc.).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Dezvoltarea prezenței scenice, a atenției și a capacității de adaptare în medii necunoscute și într-un timp scurt.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Însușirea comportamentului profesional necesar într-o situație de casting (etichetă, prezență, comunicare).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Exersarea tehnicilor de gestionare a stresului și de self-management.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Formarea capacității studenților de a interpreta rapid și flexibil indicațiile regizorale.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Dobândirea experienței practice prin înregistrarea și analiza unei scene, a unui monolog și a unui videoclip de prezentare.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Dezvoltarea gândirii critice prin evaluarea propriilor performanțe și a performanțelor celorlalți în situații de casting. </w:t>
            </w:r>
          </w:p>
          <w:p w14:paraId="3EEE0114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4BAC4504" w14:textId="77777777" w:rsidR="00AD2280" w:rsidRDefault="00AD2280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1DE4752" w14:textId="77777777" w:rsidR="00AD2280" w:rsidRDefault="00AD2280">
      <w:pPr>
        <w:ind w:hanging="426"/>
        <w:rPr>
          <w:rFonts w:ascii="Cambria" w:hAnsi="Cambria"/>
          <w:sz w:val="20"/>
          <w:szCs w:val="20"/>
        </w:rPr>
      </w:pPr>
    </w:p>
    <w:p w14:paraId="4762BA7A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3198C22D" w14:textId="77777777" w:rsidR="00AD2280" w:rsidRDefault="00000000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AD2280" w14:paraId="4C1D636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C5DF963" w14:textId="77777777" w:rsidR="00AD228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C3517EA" w14:textId="77777777" w:rsidR="00AD228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E35AC1" w14:textId="77777777" w:rsidR="00AD228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Observații</w:t>
            </w:r>
          </w:p>
        </w:tc>
      </w:tr>
      <w:tr w:rsidR="00AD2280" w14:paraId="1F1978E0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E7C00C0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 săptămână – Castingul ca practică profesională în industrie: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Rolul castingului în teatru, film, televiziune și publicitate.</w:t>
            </w:r>
          </w:p>
          <w:p w14:paraId="1635896A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2 săptămână – Structura sistemului de casting și actorii implicați: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Rolul directorilor de casting, al regizorilor, agenților și producătorilor; procesul decizional.</w:t>
            </w:r>
          </w:p>
          <w:p w14:paraId="1EE55BCF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3 săptămână – Analiza tipurilor de audiții: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Casting deschis/închis, self-tape, callback, workshop casting.</w:t>
            </w:r>
          </w:p>
          <w:p w14:paraId="5FFFE5CB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4 săptămână – Self-branding și „type-casting”: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Rolul imaginii de sine și al „tipologiei” actorului în procesul de selecție.</w:t>
            </w:r>
          </w:p>
          <w:p w14:paraId="771F9587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5 săptămână – CV, portofoliu, showreel – ce și cum?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Analiza materialelor-model și principiile construirii unui portofoliu.</w:t>
            </w:r>
          </w:p>
          <w:p w14:paraId="11B854C1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6 săptămână – Etichetă și norme de comportament în timpul castingului: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Comunicare, prezență, gestionarea feedbackului.</w:t>
            </w:r>
          </w:p>
          <w:p w14:paraId="67983B90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7 săptămână – Bazele teoretice ale gestionării stresului și anxietății: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Cum funcționează stresul în corp și psihic; metode de gestionare.</w:t>
            </w:r>
          </w:p>
          <w:p w14:paraId="56320024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8 săptămână – Principiile de bază ale actoriei de film: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Noțiunile fundamentale ale actoriei de film și diferențele față de actoria de scenă.</w:t>
            </w:r>
          </w:p>
          <w:p w14:paraId="573C5672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9 săptămână – Psihologia castingului: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Mecanismele din spatele procesului decizional și ale preconcepțiilor.</w:t>
            </w:r>
          </w:p>
          <w:p w14:paraId="40CD266F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10 săptămână – Prelegere invitată 1 – Director de casting sau regizor: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Întrebări și răspunsuri, studii de caz.</w:t>
            </w:r>
          </w:p>
          <w:p w14:paraId="1948540E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11 săptămână – Prelegere invitată 2 – Director de casting sau regizor: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Întrebări și răspunsuri, studii de caz.</w:t>
            </w:r>
          </w:p>
          <w:p w14:paraId="06CD6DDD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12 săptămână – Drept și etică în lumea castingului: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Contracte, protecția datelor, prevenirea abuzurilor.</w:t>
            </w:r>
          </w:p>
          <w:p w14:paraId="11FC636C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13 săptămână – Tendințe de piață, digitalizare, 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lastRenderedPageBreak/>
              <w:t>platforme online de casting.</w:t>
            </w:r>
          </w:p>
          <w:p w14:paraId="1A7ED930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14 săptămână – Curs final – autoreflecție și aspecte legate de dezvoltarea carierei: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Cum pot fi utilizate aceste competențe?</w:t>
            </w:r>
          </w:p>
          <w:p w14:paraId="0F5ECDB3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</w:p>
          <w:p w14:paraId="4305F58A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6A97ABC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lastRenderedPageBreak/>
              <w:t xml:space="preserve">Prezentare, discuție de grup, demonstrație vizuală. </w:t>
            </w:r>
          </w:p>
          <w:p w14:paraId="3ED662B4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</w:p>
          <w:p w14:paraId="41955627" w14:textId="77777777" w:rsidR="00AD2280" w:rsidRDefault="00AD228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916E9F1" w14:textId="77777777" w:rsidR="00AD2280" w:rsidRDefault="00AD228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AD2280" w14:paraId="7B6F4F8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F3EF74D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Bibliografie</w:t>
            </w:r>
          </w:p>
          <w:p w14:paraId="1DA21B38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Decina, Rob: The Art of Auditioning. New York, 2004, Allwoorth Press.</w:t>
            </w:r>
          </w:p>
          <w:p w14:paraId="6EFAE970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Britten, Bill: From Stage to Screen. A Theatre Actor’s Guide to Working on Camera. London – New Delhi – New York – Sydney, 2015, Bloomsbury.</w:t>
            </w:r>
          </w:p>
          <w:p w14:paraId="2ADA7370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Donellan, Declan: The Actor and the Target. London, 2005, Nick Hern Books.</w:t>
            </w:r>
          </w:p>
          <w:p w14:paraId="198B4C02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Haase, Kathy: Acting for film. New York, 2003, Allwoorth Press</w:t>
            </w:r>
          </w:p>
          <w:p w14:paraId="0FEFA4AC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Comey, Jeremiah: The Art of Film Acting: A Guide for Actors and Directors. USA, 2002, Focal Press.</w:t>
            </w:r>
          </w:p>
          <w:p w14:paraId="778D19F2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Wojcik, Pamela Robertson (szerk.): Movie Acting, the Film Reader. London, New York, 2004, Routledge.</w:t>
            </w:r>
          </w:p>
          <w:p w14:paraId="7B295358" w14:textId="77777777" w:rsidR="00AD2280" w:rsidRDefault="00AD22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D2280" w14:paraId="1B4CF7F3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84AD1EB" w14:textId="77777777" w:rsidR="00AD228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642984" w14:textId="77777777" w:rsidR="00AD228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99A49D" w14:textId="77777777" w:rsidR="00AD228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Observații</w:t>
            </w:r>
          </w:p>
        </w:tc>
      </w:tr>
      <w:tr w:rsidR="00AD2280" w14:paraId="662FA9BA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2D0E1BE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 săptămână – Simulare situație de casting 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Înregistrarea unei scurte prezentări individuale de nivel introductiv, vizionare și feedback.</w:t>
            </w:r>
          </w:p>
          <w:p w14:paraId="52712644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2 săptămână – Simulare situație de casting II. – scenă cu partener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Dialog scurt, joc dirijat.</w:t>
            </w:r>
          </w:p>
          <w:p w14:paraId="59D5DC4A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3 săptămână – Realizarea unui self-tape – bazele tehnice și de conținut 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Videoclip de prezentare. Filmare cu telefonul, lumină, sunet, încadratură, repetiție.</w:t>
            </w:r>
          </w:p>
          <w:p w14:paraId="7C70D7B3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4 săptămână – Realizarea unui self-tape – bazele tehnice și de conținut II.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Monolog – modificare pe baza indicațiilor.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Interpretarea aceluiași monolog în mai multe variante.</w:t>
            </w:r>
          </w:p>
          <w:p w14:paraId="100FDF8C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5 săptămână – Realizarea unui self-tape – scenă cu partener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Scenă comună cu partener (în fața camerei). Refacerea dublelor pe baza indicațiilor.</w:t>
            </w:r>
          </w:p>
          <w:p w14:paraId="4BFFB887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6 săptămână – Dezvoltarea portofoliului – fotografie, stil, personaj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Ce spune imaginea despre tine?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Implicarea unui fotograf invitat sau a studenților de la film pentru fotografii de test.</w:t>
            </w:r>
          </w:p>
          <w:p w14:paraId="2C56F580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7 săptămână – Simulare de audiție cu un director de casting invitat</w:t>
            </w:r>
          </w:p>
          <w:p w14:paraId="1F14FCE7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8 săptămână – Exercițiu rapid de casting – învățarea și prezentarea textului în 10 minute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Scenă scurtă, timp limitat, reacție rapidă.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Interpretarea imediată a unui text necunoscut.</w:t>
            </w:r>
          </w:p>
          <w:p w14:paraId="0336F5C0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lastRenderedPageBreak/>
              <w:t>9 săptămână – Filmarea unei scene împreună cu studenți de la film – mini-proiect 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Casting, pregătire, distribuirea rolurilor.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Bazele filmării.</w:t>
            </w:r>
          </w:p>
          <w:p w14:paraId="6E7E7354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10 săptămână – Filmarea unei scene împreună cu studenți de la film – mini-proiect II.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Filmarea scenei.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Vizionarea și evaluarea materialului brut.</w:t>
            </w:r>
          </w:p>
          <w:p w14:paraId="041B60A5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11 săptămână – Feedback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Analiza rolului și a personajului – pe ce criterii se face selecția?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Construirea scenei în funcție de cerințele rolului.</w:t>
            </w:r>
          </w:p>
          <w:p w14:paraId="29575F67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12 săptămână – Situație de casting prin improvizație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Fără text – reacție bazată pe situație și personaj.</w:t>
            </w:r>
          </w:p>
          <w:p w14:paraId="17F3B482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13 săptămână – Realizarea materialului pentru showreel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Principii de bază.</w:t>
            </w:r>
          </w:p>
          <w:p w14:paraId="7B609AA4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14 săptămână – Casting – ca într-o audiție reală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Toate aspectele împreună (vestimentație, text, prezentare, cameră).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Prezentarea portofoliului de casting și feedback.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Fiecare student predă: CV, fotografie, self-tape monolog, self-tape de prezentare, scurt showreel.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br/>
              <w:t>Feedback și stabilirea obiectivelor pentru perioada de după absolvire.</w:t>
            </w:r>
          </w:p>
          <w:p w14:paraId="4419875B" w14:textId="77777777" w:rsidR="00AD2280" w:rsidRDefault="00AD22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26A789D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lastRenderedPageBreak/>
              <w:t xml:space="preserve">ExercițiI, analizare </w:t>
            </w:r>
          </w:p>
          <w:p w14:paraId="69A1EE9B" w14:textId="77777777" w:rsidR="00AD2280" w:rsidRDefault="00AD22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44BACC5" w14:textId="77777777" w:rsidR="00AD2280" w:rsidRDefault="00AD22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AD2280" w14:paraId="4B4C7D6C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D8F2C32" w14:textId="77777777" w:rsidR="00AD2280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Bibliografie</w:t>
            </w:r>
          </w:p>
          <w:p w14:paraId="089F5C06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Decina, Rob: The Art of Auditioning. New York, 2004, Allwoorth Press.</w:t>
            </w:r>
          </w:p>
          <w:p w14:paraId="649A0E32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Britten, Bill: From Stage to Screen. A Theatre Actor’s Guide to Working on Camera. London – New Delhi – New York – Sydney, 2015, Bloomsbury.</w:t>
            </w:r>
          </w:p>
          <w:p w14:paraId="051F80F7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Donellan, Declan: The Actor and the Target. London, 2005, Nick Hern Books.</w:t>
            </w:r>
          </w:p>
          <w:p w14:paraId="24A32D51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Haase, Kathy: Acting for film. New York, 2003, Allwoorth Press</w:t>
            </w:r>
          </w:p>
          <w:p w14:paraId="230E4F00" w14:textId="77777777" w:rsidR="00AD2280" w:rsidRDefault="00000000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Comey, Jeremiah: The Art of Film Acting: A Guide for Actors and Directors. USA, 2002, Focal Press.</w:t>
            </w:r>
          </w:p>
          <w:p w14:paraId="76F96CEB" w14:textId="77777777" w:rsidR="00AD2280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Wojcik, Pamela Robertson (szerk.): Movie Acting, the Film Reader. London, New York, 2004, Routledge.</w:t>
            </w:r>
          </w:p>
          <w:p w14:paraId="59D45CDE" w14:textId="77777777" w:rsidR="00AD2280" w:rsidRDefault="00AD228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42FBA743" w14:textId="77777777" w:rsidR="00AD2280" w:rsidRDefault="00AD228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50746808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1CC7E5E8" w14:textId="77777777" w:rsidR="00AD2280" w:rsidRDefault="00000000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D2280" w14:paraId="44FA59C4" w14:textId="77777777">
        <w:trPr>
          <w:trHeight w:val="2869"/>
        </w:trPr>
        <w:tc>
          <w:tcPr>
            <w:tcW w:w="10491" w:type="dxa"/>
          </w:tcPr>
          <w:p w14:paraId="3BCBB772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Conținuturile disciplinei sunt corelate cu cerințele actuale ale industriei teatrale, cinematografice și audiovizuale, având în vedere practicile contemporane de casting și selecție a actorilor.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Disciplina urmărește dezvoltarea competențelor profesionale, tehnice și de comunicare necesare integrării absolvenților în mediul profesional și adaptării la exigențele pieței muncii din domeniul artistic. </w:t>
            </w:r>
          </w:p>
          <w:p w14:paraId="114952CE" w14:textId="77777777" w:rsidR="00AD2280" w:rsidRDefault="00AD2280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3527F21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1EE40768" w14:textId="77777777" w:rsidR="00AD2280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AD2280" w14:paraId="44E17895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FCE245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C814176" w14:textId="77777777" w:rsidR="00AD2280" w:rsidRDefault="00000000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B94841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1586CF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AD2280" w14:paraId="2583040F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18DBCD9D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36BBF93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Participare activă, punctualitate, cunoștințe teoretice, aplicarea bibliografiei de specialitate – </w:t>
            </w:r>
          </w:p>
          <w:p w14:paraId="17A14571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0F1CE21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examen oral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77D85CD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20% </w:t>
            </w:r>
          </w:p>
        </w:tc>
      </w:tr>
      <w:tr w:rsidR="00AD2280" w14:paraId="1D675C2F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2E3F6D38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24DD8E8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F8714C6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C34B743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50AC1675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21483E8F" w14:textId="77777777" w:rsidR="00AD2280" w:rsidRDefault="0000000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B94B25D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Calitatea exercițiilor practice: self-tape, scenă, portofoliu, showreel</w:t>
            </w:r>
          </w:p>
          <w:p w14:paraId="428B7F63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CA2DE7D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F3E6656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7E8AD8F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 predarea portofoliului </w:t>
            </w:r>
          </w:p>
          <w:p w14:paraId="64572941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ED68870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73D2B20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ascii="Cambria" w:hAnsi="Cambria"/>
                <w:sz w:val="20"/>
                <w:szCs w:val="20"/>
              </w:rPr>
              <w:t>0 %</w:t>
            </w:r>
          </w:p>
        </w:tc>
      </w:tr>
      <w:tr w:rsidR="00AD2280" w14:paraId="1802AC83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4E66A4E" w14:textId="77777777" w:rsidR="00AD2280" w:rsidRDefault="00AD228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6893071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Participare activă, colaborare, gestionarea feedbackului, creativitate, cunoașterea textului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142D81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evaluare continuă, observarea realizată de cadrul didactic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9226828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3</w:t>
            </w:r>
            <w:r>
              <w:rPr>
                <w:rFonts w:ascii="Cambria" w:hAnsi="Cambria"/>
                <w:sz w:val="20"/>
                <w:szCs w:val="20"/>
              </w:rPr>
              <w:t>0 %</w:t>
            </w:r>
          </w:p>
        </w:tc>
      </w:tr>
      <w:tr w:rsidR="00AD2280" w14:paraId="0EDE7A8C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39A0D93C" w14:textId="77777777" w:rsidR="00AD2280" w:rsidRDefault="00AD228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ABA9CC0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41C564F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E27BF09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5D887CB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26A4CAB8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081013D2" w14:textId="77777777" w:rsidR="00AD2280" w:rsidRDefault="00AD228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BD51349" w14:textId="77777777" w:rsidR="00AD2280" w:rsidRDefault="00AD22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851D9F8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723E213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D2280" w14:paraId="2EB66902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01CA31" w14:textId="77777777" w:rsidR="00AD22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AD2280" w14:paraId="42FC5E11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26E735D7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F0930DB" w14:textId="77777777" w:rsidR="00AD228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• prezență regulată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punctualitate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participare activă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capacitatea de a reflecta asupra feedbackului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>• cunoașterea textului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predarea portofoliului </w:t>
            </w:r>
          </w:p>
          <w:p w14:paraId="6EA3FA6D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3CB22A2" w14:textId="77777777" w:rsidR="00AD2280" w:rsidRDefault="00AD22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6B19B60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46A28C9D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64F93B99" w14:textId="77777777" w:rsidR="00AD2280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11. Etichete ODD (Obiective de Dezvoltare Durabilă / Sustainable Development Goals)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AD2280" w14:paraId="7B291886" w14:textId="77777777">
        <w:trPr>
          <w:trHeight w:val="1037"/>
        </w:trPr>
        <w:tc>
          <w:tcPr>
            <w:tcW w:w="1165" w:type="dxa"/>
            <w:vAlign w:val="center"/>
          </w:tcPr>
          <w:p w14:paraId="4870513F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317AACAC" wp14:editId="4A3F156E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7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17E9B09C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Eticheta generală pentru Dezvoltare durabilă</w:t>
            </w:r>
          </w:p>
        </w:tc>
      </w:tr>
      <w:tr w:rsidR="00AD2280" w14:paraId="61944F04" w14:textId="77777777">
        <w:trPr>
          <w:trHeight w:val="1124"/>
        </w:trPr>
        <w:tc>
          <w:tcPr>
            <w:tcW w:w="1165" w:type="dxa"/>
            <w:vAlign w:val="center"/>
          </w:tcPr>
          <w:p w14:paraId="729ED44C" w14:textId="77777777" w:rsidR="00AD2280" w:rsidRDefault="00000000">
            <w:pPr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125F9B8" wp14:editId="58EA0319">
                  <wp:extent cx="604800" cy="612000"/>
                  <wp:effectExtent l="0" t="0" r="0" b="0"/>
                  <wp:docPr id="38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ine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2435EF8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485CEA5" wp14:editId="3C554D62">
                  <wp:extent cx="603885" cy="611505"/>
                  <wp:effectExtent l="0" t="0" r="0" b="0"/>
                  <wp:docPr id="39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ine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D9F3791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F868058" wp14:editId="55F67E58">
                  <wp:extent cx="595630" cy="611505"/>
                  <wp:effectExtent l="0" t="0" r="0" b="0"/>
                  <wp:docPr id="40" name="I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ine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023AFF5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6C59CFA8" wp14:editId="4C804A21">
                  <wp:extent cx="600710" cy="611505"/>
                  <wp:effectExtent l="0" t="0" r="0" b="0"/>
                  <wp:docPr id="41" name="I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ine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42234A0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0A8B59E" wp14:editId="134C623E">
                  <wp:extent cx="593725" cy="611505"/>
                  <wp:effectExtent l="0" t="0" r="0" b="0"/>
                  <wp:docPr id="42" name="I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ine 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F49CA2C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46190F4" wp14:editId="5E02D5D4">
                  <wp:extent cx="594995" cy="611505"/>
                  <wp:effectExtent l="0" t="0" r="0" b="0"/>
                  <wp:docPr id="43" name="I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ine 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CDDD0FB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DD20327" wp14:editId="6CCFC08A">
                  <wp:extent cx="596900" cy="611505"/>
                  <wp:effectExtent l="0" t="0" r="0" b="0"/>
                  <wp:docPr id="44" name="Imagin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ine 1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4A6DC3D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91A5202" wp14:editId="01C91BE1">
                  <wp:extent cx="587375" cy="611505"/>
                  <wp:effectExtent l="0" t="0" r="0" b="0"/>
                  <wp:docPr id="45" name="Imagin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ine 1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05BECB3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B3F31AD" wp14:editId="62617065">
                  <wp:extent cx="625475" cy="611505"/>
                  <wp:effectExtent l="0" t="0" r="0" b="0"/>
                  <wp:docPr id="46" name="I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ine 1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280" w14:paraId="246B2E1D" w14:textId="77777777">
        <w:trPr>
          <w:trHeight w:val="1124"/>
        </w:trPr>
        <w:tc>
          <w:tcPr>
            <w:tcW w:w="1165" w:type="dxa"/>
            <w:vAlign w:val="center"/>
          </w:tcPr>
          <w:p w14:paraId="11A82AF1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F21CC86" wp14:editId="5EB017DB">
                  <wp:extent cx="599440" cy="611505"/>
                  <wp:effectExtent l="0" t="0" r="0" b="0"/>
                  <wp:docPr id="47" name="I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ine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B842348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4900AF8" wp14:editId="4501A0D6">
                  <wp:extent cx="599440" cy="611505"/>
                  <wp:effectExtent l="0" t="0" r="0" b="0"/>
                  <wp:docPr id="48" name="I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ine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74A8927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6A841C4A" wp14:editId="693E27F5">
                  <wp:extent cx="594995" cy="611505"/>
                  <wp:effectExtent l="0" t="0" r="0" b="0"/>
                  <wp:docPr id="49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ine 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17C6AB9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08FE37C" wp14:editId="7B16BAB9">
                  <wp:extent cx="601345" cy="611505"/>
                  <wp:effectExtent l="0" t="0" r="0" b="0"/>
                  <wp:docPr id="50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D16EE9C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320651A1" wp14:editId="37766215">
                  <wp:extent cx="600075" cy="611505"/>
                  <wp:effectExtent l="0" t="0" r="0" b="0"/>
                  <wp:docPr id="51" name="I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3CCA160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539D9C3D" wp14:editId="607FBD7B">
                  <wp:extent cx="597535" cy="611505"/>
                  <wp:effectExtent l="0" t="0" r="0" b="0"/>
                  <wp:docPr id="52" name="I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ine 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C57BD63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F94F20D" wp14:editId="30169273">
                  <wp:extent cx="613410" cy="611505"/>
                  <wp:effectExtent l="0" t="0" r="0" b="0"/>
                  <wp:docPr id="53" name="Imagin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094CD0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6CFD0251" wp14:editId="414ED4A3">
                  <wp:extent cx="596900" cy="611505"/>
                  <wp:effectExtent l="0" t="0" r="0" b="0"/>
                  <wp:docPr id="54" name="I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ine 3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8D4BD33" w14:textId="77777777" w:rsidR="00AD2280" w:rsidRDefault="00AD2280">
            <w:pPr>
              <w:rPr>
                <w:rFonts w:ascii="Cambria" w:hAnsi="Cambria"/>
              </w:rPr>
            </w:pPr>
          </w:p>
        </w:tc>
      </w:tr>
    </w:tbl>
    <w:p w14:paraId="3ED4C72E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03EA15D8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4654A2AF" w14:textId="77777777" w:rsidR="00AD2280" w:rsidRDefault="00AD2280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D2280" w14:paraId="5CD1F4F1" w14:textId="77777777">
        <w:trPr>
          <w:trHeight w:val="985"/>
        </w:trPr>
        <w:tc>
          <w:tcPr>
            <w:tcW w:w="2553" w:type="dxa"/>
          </w:tcPr>
          <w:p w14:paraId="37F1FBA7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completării:</w:t>
            </w:r>
          </w:p>
          <w:p w14:paraId="594FF49B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6B67CE53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curs</w:t>
            </w:r>
          </w:p>
          <w:p w14:paraId="08633533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0FCA058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seminar</w:t>
            </w:r>
          </w:p>
          <w:p w14:paraId="56A0405C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</w:tr>
      <w:tr w:rsidR="00AD2280" w14:paraId="4848385A" w14:textId="77777777">
        <w:trPr>
          <w:trHeight w:val="766"/>
        </w:trPr>
        <w:tc>
          <w:tcPr>
            <w:tcW w:w="2553" w:type="dxa"/>
            <w:vAlign w:val="center"/>
          </w:tcPr>
          <w:p w14:paraId="7DAEB47D" w14:textId="77777777" w:rsidR="00AD2280" w:rsidRDefault="00AD2280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24F11AD" w14:textId="77777777" w:rsidR="00AD2280" w:rsidRDefault="00AD2280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1E65F3D7" w14:textId="77777777" w:rsidR="00AD2280" w:rsidRDefault="00AD2280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AD2280" w14:paraId="69ADDFE8" w14:textId="77777777">
        <w:trPr>
          <w:trHeight w:val="605"/>
        </w:trPr>
        <w:tc>
          <w:tcPr>
            <w:tcW w:w="5388" w:type="dxa"/>
            <w:gridSpan w:val="2"/>
          </w:tcPr>
          <w:p w14:paraId="15A6A5D8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avizării în departament:</w:t>
            </w:r>
          </w:p>
          <w:p w14:paraId="35351E72" w14:textId="77777777" w:rsidR="00AD2280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  <w:p w14:paraId="51DDC01F" w14:textId="77777777" w:rsidR="00AD2280" w:rsidRDefault="00AD2280">
            <w:pPr>
              <w:spacing w:line="480" w:lineRule="auto"/>
              <w:rPr>
                <w:rFonts w:ascii="Cambria" w:hAnsi="Cambria"/>
              </w:rPr>
            </w:pPr>
          </w:p>
          <w:p w14:paraId="432054C1" w14:textId="77777777" w:rsidR="00AD2280" w:rsidRDefault="00AD2280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4A6054BE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directorului de departament</w:t>
            </w:r>
          </w:p>
          <w:p w14:paraId="6C9FD4B0" w14:textId="77777777" w:rsidR="00AD2280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  <w:p w14:paraId="4AAF51B5" w14:textId="77777777" w:rsidR="00AD2280" w:rsidRDefault="00AD228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42DE6AA4" w14:textId="77777777" w:rsidR="00AD2280" w:rsidRDefault="00AD2280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4E73A850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460CE785" w14:textId="77777777" w:rsidR="00AD2280" w:rsidRDefault="00AD2280">
      <w:pPr>
        <w:rPr>
          <w:rFonts w:ascii="Cambria" w:hAnsi="Cambria"/>
          <w:sz w:val="20"/>
          <w:szCs w:val="20"/>
        </w:rPr>
      </w:pPr>
    </w:p>
    <w:p w14:paraId="781AA6B7" w14:textId="77777777" w:rsidR="00AD2280" w:rsidRDefault="00AD2280"/>
    <w:sectPr w:rsidR="00AD2280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4C59" w14:textId="77777777" w:rsidR="00D76A23" w:rsidRDefault="00D76A23">
      <w:pPr>
        <w:spacing w:after="0" w:line="240" w:lineRule="auto"/>
      </w:pPr>
      <w:r>
        <w:separator/>
      </w:r>
    </w:p>
  </w:endnote>
  <w:endnote w:type="continuationSeparator" w:id="0">
    <w:p w14:paraId="601291F5" w14:textId="77777777" w:rsidR="00D76A23" w:rsidRDefault="00D7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5F30D" w14:textId="77777777" w:rsidR="00D76A23" w:rsidRDefault="00D76A23">
      <w:pPr>
        <w:spacing w:after="0" w:line="240" w:lineRule="auto"/>
      </w:pPr>
      <w:r>
        <w:separator/>
      </w:r>
    </w:p>
  </w:footnote>
  <w:footnote w:type="continuationSeparator" w:id="0">
    <w:p w14:paraId="09B5AC49" w14:textId="77777777" w:rsidR="00D76A23" w:rsidRDefault="00D76A23">
      <w:pPr>
        <w:spacing w:after="0" w:line="240" w:lineRule="auto"/>
      </w:pPr>
      <w:r>
        <w:continuationSeparator/>
      </w:r>
    </w:p>
  </w:footnote>
  <w:footnote w:id="1">
    <w:p w14:paraId="3BC5D96D" w14:textId="77777777" w:rsidR="00AD2280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2280"/>
    <w:rsid w:val="00903EB0"/>
    <w:rsid w:val="00AD2280"/>
    <w:rsid w:val="00BE2460"/>
    <w:rsid w:val="00D7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119A97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1804</Words>
  <Characters>10283</Characters>
  <Application>Microsoft Office Word</Application>
  <DocSecurity>0</DocSecurity>
  <Lines>85</Lines>
  <Paragraphs>24</Paragraphs>
  <ScaleCrop>false</ScaleCrop>
  <Company/>
  <LinksUpToDate>false</LinksUpToDate>
  <CharactersWithSpaces>12063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2</cp:revision>
  <dcterms:created xsi:type="dcterms:W3CDTF">2026-06-07T15:53:00Z</dcterms:created>
  <dcterms:modified xsi:type="dcterms:W3CDTF">2026-06-07T15:53:00Z</dcterms:modified>
</cp:coreProperties>
</file>